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0B24F" w14:textId="77777777" w:rsidR="00EB671D" w:rsidRDefault="00EB671D">
      <w:pPr>
        <w:jc w:val="both"/>
        <w:rPr>
          <w:rFonts w:asciiTheme="minorHAnsi" w:hAnsiTheme="minorHAnsi" w:cstheme="minorHAnsi"/>
          <w:sz w:val="24"/>
        </w:rPr>
      </w:pPr>
    </w:p>
    <w:p w14:paraId="2E556016" w14:textId="77777777" w:rsidR="00EB671D" w:rsidRDefault="00542593">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14:paraId="1C53E83D" w14:textId="77777777" w:rsidR="00EB671D" w:rsidRDefault="00EB671D">
      <w:pPr>
        <w:pStyle w:val="Title"/>
        <w:outlineLvl w:val="0"/>
        <w:rPr>
          <w:rFonts w:asciiTheme="minorHAnsi" w:hAnsiTheme="minorHAnsi" w:cstheme="minorHAnsi"/>
          <w:sz w:val="24"/>
        </w:rPr>
      </w:pPr>
    </w:p>
    <w:p w14:paraId="5A012122" w14:textId="77777777" w:rsidR="00EB671D" w:rsidRDefault="00542593">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14:paraId="7860FF4C" w14:textId="77777777" w:rsidR="00EB671D" w:rsidRDefault="00542593">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14:paraId="3C2F00AB" w14:textId="77777777" w:rsidR="00EB671D" w:rsidRDefault="00542593">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Investiția I1. Dezvoltarea, modernizarea și completarea sistemelor de management integrat al deșeurilor municipale la nivel de județ sau la nivel de orașe/comune Sub-investiția I.1.B C</w:t>
      </w:r>
      <w:r w:rsidR="006B7408">
        <w:rPr>
          <w:rFonts w:asciiTheme="minorHAnsi" w:hAnsiTheme="minorHAnsi" w:cstheme="minorHAnsi"/>
          <w:iCs/>
          <w:snapToGrid w:val="0"/>
          <w:sz w:val="24"/>
          <w:lang w:eastAsia="sk-SK"/>
        </w:rPr>
        <w:t xml:space="preserve">onstruirea de insule ecologice </w:t>
      </w:r>
      <w:r>
        <w:rPr>
          <w:rFonts w:asciiTheme="minorHAnsi" w:hAnsiTheme="minorHAnsi" w:cstheme="minorHAnsi"/>
          <w:iCs/>
          <w:snapToGrid w:val="0"/>
          <w:sz w:val="24"/>
          <w:lang w:eastAsia="sk-SK"/>
        </w:rPr>
        <w:t>DIGITALIZATE</w:t>
      </w:r>
      <w:r>
        <w:rPr>
          <w:rFonts w:asciiTheme="minorHAnsi" w:hAnsiTheme="minorHAnsi" w:cstheme="minorHAnsi"/>
          <w:sz w:val="24"/>
        </w:rPr>
        <w:t>, apelul de proiecte ..............., în calitate de:</w:t>
      </w:r>
    </w:p>
    <w:p w14:paraId="723975E9" w14:textId="77777777" w:rsidR="00EB671D" w:rsidRDefault="00542593">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14:paraId="216D6B06" w14:textId="77777777" w:rsidR="00EB671D" w:rsidRDefault="00542593">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14:paraId="7DAF96EC" w14:textId="77777777" w:rsidR="00EB671D" w:rsidRDefault="00EB671D">
      <w:pPr>
        <w:pStyle w:val="bullet"/>
        <w:numPr>
          <w:ilvl w:val="0"/>
          <w:numId w:val="0"/>
        </w:numPr>
        <w:ind w:left="720"/>
        <w:rPr>
          <w:rFonts w:asciiTheme="minorHAnsi" w:hAnsiTheme="minorHAnsi" w:cstheme="minorHAnsi"/>
          <w:i/>
          <w:iCs/>
          <w:sz w:val="24"/>
          <w:lang w:eastAsia="sk-SK"/>
        </w:rPr>
      </w:pPr>
    </w:p>
    <w:p w14:paraId="543DE274" w14:textId="77777777"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14:paraId="65256CC2" w14:textId="77777777" w:rsidR="00EB671D" w:rsidRDefault="00542593">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14:paraId="67CA288A" w14:textId="77777777" w:rsidR="00EB671D" w:rsidRDefault="00542593">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14:paraId="51821CB5" w14:textId="77777777" w:rsidR="00EB671D" w:rsidRDefault="00542593">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14:paraId="07943F26" w14:textId="77777777"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14:paraId="5D473DCA" w14:textId="77777777" w:rsidR="00EB671D" w:rsidRPr="0090701C"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incapacitate de plată/în stare de insolvență, conform OUG nr. 46/2013 privind criza financiară și insolvența unităților administrativ – teritoriale, respectiv conform Legii 85/2014 privind procedura insolvenței, cu modificările și </w:t>
      </w:r>
      <w:r w:rsidRPr="0090701C">
        <w:rPr>
          <w:rFonts w:asciiTheme="minorHAnsi" w:hAnsiTheme="minorHAnsi" w:cstheme="minorHAnsi"/>
          <w:sz w:val="24"/>
        </w:rPr>
        <w:t xml:space="preserve">completările ulterioare. </w:t>
      </w:r>
    </w:p>
    <w:p w14:paraId="111A55F0" w14:textId="77777777" w:rsidR="00EB671D" w:rsidRPr="0090701C"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sidRPr="0090701C">
        <w:rPr>
          <w:rFonts w:asciiTheme="minorHAnsi" w:hAnsiTheme="minorHAnsi" w:cstheme="minorHAnsi"/>
          <w:sz w:val="24"/>
        </w:rPr>
        <w:t xml:space="preserve">în stare de faliment/ insolvență sau obiectul unei proceduri de lichidare sau de administrare judiciară, a încheiat acorduri cu creditorii, în cadrul procedurilor anterior menționate, </w:t>
      </w:r>
      <w:r w:rsidR="006B7408" w:rsidRPr="0090701C">
        <w:rPr>
          <w:rFonts w:asciiTheme="minorHAnsi" w:hAnsiTheme="minorHAnsi" w:cstheme="minorHAnsi"/>
          <w:sz w:val="24"/>
        </w:rPr>
        <w:t>și</w:t>
      </w:r>
      <w:r w:rsidRPr="0090701C">
        <w:rPr>
          <w:rFonts w:asciiTheme="minorHAnsi" w:hAnsiTheme="minorHAnsi" w:cstheme="minorHAnsi"/>
          <w:sz w:val="24"/>
        </w:rPr>
        <w:t>-a suspendat activitatea economică sau face obiectul unei proceduri în urma acestor situații sau se află în situații similare în urma unei proceduri de aceeași natură prevăzute de legislația sau de reglementările naționale;</w:t>
      </w:r>
    </w:p>
    <w:p w14:paraId="3A5F8CB7" w14:textId="77777777" w:rsidR="00EB671D"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EA6089E" w14:textId="77777777" w:rsidR="00EB671D"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14:paraId="42A581D2" w14:textId="77777777" w:rsidR="00EB671D"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fie găsit vinovat, printr-o hotărâre judecătorească definitivă, pentru comiterea unei fraude/infracțiuni referitoare la obținerea și utilizarea fondurilor europene și/sau a fondurilor publice naționale aferente acestora, în conformitate cu </w:t>
      </w:r>
      <w:r>
        <w:rPr>
          <w:rFonts w:asciiTheme="minorHAnsi" w:hAnsiTheme="minorHAnsi" w:cstheme="minorHAnsi"/>
          <w:sz w:val="24"/>
        </w:rPr>
        <w:lastRenderedPageBreak/>
        <w:t>prevederile Codului Penal aprobat prin Legea nr. 286/2009, cu modificările și completările ulterioare.</w:t>
      </w:r>
    </w:p>
    <w:p w14:paraId="627228D5" w14:textId="77777777" w:rsidR="00EB671D" w:rsidRDefault="00542593" w:rsidP="006B7408">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p>
    <w:p w14:paraId="50956186" w14:textId="77777777" w:rsidR="003D553A" w:rsidRDefault="003D553A" w:rsidP="006B7408">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Pr>
          <w:rFonts w:asciiTheme="minorHAnsi" w:hAnsiTheme="minorHAnsi" w:cstheme="minorHAnsi"/>
          <w:sz w:val="24"/>
        </w:rPr>
        <w:t>și administrativă a proiectului.</w:t>
      </w:r>
    </w:p>
    <w:p w14:paraId="0DCB2BF9" w14:textId="77777777" w:rsidR="003D553A" w:rsidRPr="0064215E" w:rsidRDefault="003D553A" w:rsidP="006B7408">
      <w:pPr>
        <w:pStyle w:val="ListParagraph"/>
        <w:numPr>
          <w:ilvl w:val="0"/>
          <w:numId w:val="4"/>
        </w:numPr>
        <w:tabs>
          <w:tab w:val="clear" w:pos="1440"/>
          <w:tab w:val="num" w:pos="1080"/>
        </w:tabs>
        <w:spacing w:after="0"/>
        <w:ind w:left="990"/>
        <w:rPr>
          <w:rFonts w:asciiTheme="minorHAnsi" w:hAnsiTheme="minorHAnsi" w:cstheme="minorHAnsi"/>
          <w:szCs w:val="24"/>
          <w:lang w:eastAsia="en-US"/>
        </w:rPr>
      </w:pPr>
      <w:r>
        <w:rPr>
          <w:rFonts w:asciiTheme="minorHAnsi" w:hAnsiTheme="minorHAnsi" w:cstheme="minorHAnsi"/>
        </w:rPr>
        <w:t>Să fie</w:t>
      </w:r>
      <w:r w:rsidRPr="00F6620A">
        <w:rPr>
          <w:rFonts w:asciiTheme="minorHAnsi" w:hAnsiTheme="minorHAnsi" w:cstheme="minorHAnsi"/>
        </w:rPr>
        <w:t xml:space="preserve"> subiectul unui ordin de recuperare în urma unei decizii privind declararea unui ajutor ca fiind ilegal și incompatibil cu piața internă ce nu a fost executat deja și creanța nu a fost integral recuperată</w:t>
      </w:r>
      <w:r>
        <w:rPr>
          <w:rFonts w:asciiTheme="minorHAnsi" w:hAnsiTheme="minorHAnsi" w:cstheme="minorHAnsi"/>
        </w:rPr>
        <w:t>.</w:t>
      </w:r>
    </w:p>
    <w:p w14:paraId="46629E36" w14:textId="77777777" w:rsidR="003D553A" w:rsidRPr="003D553A" w:rsidRDefault="003D553A" w:rsidP="006B7408">
      <w:pPr>
        <w:pStyle w:val="ListParagraph"/>
        <w:numPr>
          <w:ilvl w:val="0"/>
          <w:numId w:val="4"/>
        </w:numPr>
        <w:tabs>
          <w:tab w:val="clear" w:pos="1440"/>
          <w:tab w:val="num" w:pos="1080"/>
        </w:tabs>
        <w:spacing w:after="0"/>
        <w:ind w:left="990"/>
        <w:rPr>
          <w:rFonts w:asciiTheme="minorHAnsi" w:hAnsiTheme="minorHAnsi" w:cstheme="minorHAnsi"/>
          <w:szCs w:val="24"/>
        </w:rPr>
      </w:pPr>
      <w:r w:rsidRPr="0064215E">
        <w:rPr>
          <w:rFonts w:asciiTheme="minorHAnsi" w:hAnsiTheme="minorHAnsi" w:cstheme="minorHAnsi"/>
          <w:szCs w:val="24"/>
          <w:lang w:eastAsia="en-US"/>
        </w:rPr>
        <w:t>Să fie găsit vinovat, în activitatea desfășurată anterior începerii proiectului, printr-o hotărâre judecătorească definitivă de infracțiuni împotriva mediului.</w:t>
      </w:r>
      <w:r w:rsidRPr="0064215E">
        <w:rPr>
          <w:rFonts w:asciiTheme="minorHAnsi" w:hAnsiTheme="minorHAnsi" w:cstheme="minorHAnsi"/>
          <w:szCs w:val="24"/>
        </w:rPr>
        <w:t xml:space="preserve"> </w:t>
      </w:r>
    </w:p>
    <w:p w14:paraId="505C64A5" w14:textId="77777777" w:rsidR="006B7408" w:rsidRDefault="006B7408" w:rsidP="006B7408">
      <w:pPr>
        <w:pStyle w:val="bullet"/>
        <w:numPr>
          <w:ilvl w:val="0"/>
          <w:numId w:val="0"/>
        </w:numPr>
        <w:ind w:left="720"/>
        <w:rPr>
          <w:rFonts w:asciiTheme="minorHAnsi" w:hAnsiTheme="minorHAnsi" w:cstheme="minorHAnsi"/>
          <w:iCs/>
          <w:sz w:val="24"/>
          <w:lang w:eastAsia="sk-SK"/>
        </w:rPr>
      </w:pPr>
    </w:p>
    <w:p w14:paraId="038DDE6B" w14:textId="77777777" w:rsidR="00EB671D" w:rsidRDefault="006B7408">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În cazul insulelor ecologice subterane, i</w:t>
      </w:r>
      <w:r w:rsidR="00542593">
        <w:rPr>
          <w:rFonts w:asciiTheme="minorHAnsi" w:hAnsiTheme="minorHAnsi" w:cstheme="minorHAnsi"/>
          <w:iCs/>
          <w:sz w:val="24"/>
          <w:lang w:eastAsia="sk-SK"/>
        </w:rPr>
        <w:t>mobilul – teren care face obiectul proiectului propus prin prezenta Cerere de finanțare, începând cu data depunerii cererii de finanțare, îndeplinește cumulativ următoarele condiții:</w:t>
      </w:r>
    </w:p>
    <w:p w14:paraId="749A657E" w14:textId="77777777"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14:paraId="62347C92" w14:textId="77777777"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nu facă obiectul unor litigii având ca obiect dreptul invocat de către solicitant  pentru realizarea proiectului, aflate în curs de soluționare la instanțele judecătorești; </w:t>
      </w:r>
    </w:p>
    <w:p w14:paraId="129BD92A" w14:textId="77777777"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p>
    <w:p w14:paraId="7FE6D7DA" w14:textId="77777777" w:rsidR="00EB671D" w:rsidRDefault="00542593">
      <w:pPr>
        <w:pStyle w:val="bullet"/>
        <w:numPr>
          <w:ilvl w:val="0"/>
          <w:numId w:val="6"/>
        </w:numPr>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14:paraId="55F3BDDB" w14:textId="77777777" w:rsidR="00EB671D" w:rsidRDefault="00542593">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14:paraId="02C7578C" w14:textId="77777777"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3476594C" w14:textId="77777777"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p>
    <w:p w14:paraId="3B4C7E5F" w14:textId="77777777"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0098D11E" w14:textId="77777777"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 xml:space="preserve">Să fi fost subiectul unei judecăți de tip </w:t>
      </w:r>
      <w:proofErr w:type="spellStart"/>
      <w:r>
        <w:rPr>
          <w:rFonts w:asciiTheme="minorHAnsi" w:hAnsiTheme="minorHAnsi" w:cstheme="minorHAnsi"/>
          <w:sz w:val="24"/>
        </w:rPr>
        <w:t>res</w:t>
      </w:r>
      <w:proofErr w:type="spellEnd"/>
      <w:r>
        <w:rPr>
          <w:rFonts w:asciiTheme="minorHAnsi" w:hAnsiTheme="minorHAnsi" w:cstheme="minorHAnsi"/>
          <w:sz w:val="24"/>
        </w:rPr>
        <w:t xml:space="preserve"> </w:t>
      </w:r>
      <w:proofErr w:type="spellStart"/>
      <w:r>
        <w:rPr>
          <w:rFonts w:asciiTheme="minorHAnsi" w:hAnsiTheme="minorHAnsi" w:cstheme="minorHAnsi"/>
          <w:sz w:val="24"/>
        </w:rPr>
        <w:t>judicata</w:t>
      </w:r>
      <w:proofErr w:type="spellEnd"/>
      <w:r>
        <w:rPr>
          <w:rFonts w:asciiTheme="minorHAnsi" w:hAnsiTheme="minorHAnsi" w:cstheme="minorHAnsi"/>
          <w:sz w:val="24"/>
        </w:rPr>
        <w:t xml:space="preserve"> pentru fraudă, corupție, implicarea în organizații criminale sau în alte activități ilegale, în detrimentul intereselor financiare ale Comunității Europene. </w:t>
      </w:r>
    </w:p>
    <w:p w14:paraId="019B0DC5" w14:textId="77777777" w:rsidR="00EB671D" w:rsidRDefault="00542593">
      <w:pPr>
        <w:pStyle w:val="BodyText"/>
        <w:numPr>
          <w:ilvl w:val="0"/>
          <w:numId w:val="3"/>
        </w:numPr>
        <w:tabs>
          <w:tab w:val="clear" w:pos="1440"/>
        </w:tabs>
        <w:spacing w:after="12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346BF5F1" w14:textId="77777777"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 xml:space="preserve">Solicitantul demonstrează drepturile asupra imobilului (teren), obiect al proiectului, respectiv dreptul de proprietate publică sau dreptul de administrare a imobilului - teren aflat în proprietate publică, conform legislației în vigoare, după caz. </w:t>
      </w:r>
    </w:p>
    <w:p w14:paraId="2CC6E672" w14:textId="77777777" w:rsidR="00EB671D" w:rsidRDefault="00542593">
      <w:pPr>
        <w:pStyle w:val="bullet"/>
        <w:numPr>
          <w:ilvl w:val="0"/>
          <w:numId w:val="0"/>
        </w:numPr>
        <w:ind w:left="720"/>
        <w:rPr>
          <w:rFonts w:asciiTheme="minorHAnsi" w:hAnsiTheme="minorHAnsi" w:cstheme="minorHAnsi"/>
          <w:sz w:val="24"/>
        </w:rPr>
      </w:pPr>
      <w:r>
        <w:rPr>
          <w:rFonts w:asciiTheme="minorHAnsi" w:hAnsiTheme="minorHAnsi" w:cstheme="minorHAnsi"/>
          <w:sz w:val="24"/>
        </w:rPr>
        <w:lastRenderedPageBreak/>
        <w:t xml:space="preserve">Drepturile anterior menționate sunt acoperitoare pentru investiția propusă a fi realizată în conformitate cu datele din cadrul cererii de finanțare. </w:t>
      </w:r>
    </w:p>
    <w:p w14:paraId="7BB8DE46" w14:textId="77777777"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propus spre finanțare include activități eligibile desfășurate după data de 1 februarie 2020. </w:t>
      </w:r>
    </w:p>
    <w:p w14:paraId="4FA56952" w14:textId="3AE9DBBA" w:rsidR="00AE1250" w:rsidRDefault="00AE1250">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nu include lucrări de intervenție/activități realizate asupra aceleiași infrastructuri/aceluiași segment de infrastructură implementate prin Program Operațional Regional, prin alte programe operaționale, sau prin alte programe cu surse publice de finanțare, evitându-se astfel dubla finanțare. </w:t>
      </w:r>
    </w:p>
    <w:p w14:paraId="389F4C3B" w14:textId="5A158D4C" w:rsidR="00EA2DC5" w:rsidRDefault="00EA2DC5">
      <w:pPr>
        <w:pStyle w:val="bullet"/>
        <w:numPr>
          <w:ilvl w:val="0"/>
          <w:numId w:val="7"/>
        </w:numPr>
        <w:rPr>
          <w:rFonts w:asciiTheme="minorHAnsi" w:hAnsiTheme="minorHAnsi" w:cstheme="minorHAnsi"/>
          <w:sz w:val="24"/>
        </w:rPr>
      </w:pPr>
      <w:r w:rsidRPr="00EA2DC5">
        <w:rPr>
          <w:rFonts w:asciiTheme="minorHAnsi" w:hAnsiTheme="minorHAnsi" w:cstheme="minorHAnsi"/>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3391927" w14:textId="61748F2C" w:rsidR="00EB671D" w:rsidRDefault="00542593">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3086B03B" w14:textId="77777777" w:rsidR="00EB671D" w:rsidRDefault="00542593">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14:paraId="3A2390B7" w14:textId="57FC8279" w:rsidR="00EB671D" w:rsidRDefault="00542593">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p w14:paraId="0D2632E1" w14:textId="7ED64095" w:rsidR="008D19DF" w:rsidRDefault="008D19DF">
      <w:pPr>
        <w:pStyle w:val="bullet"/>
        <w:numPr>
          <w:ilvl w:val="0"/>
          <w:numId w:val="7"/>
        </w:numPr>
        <w:rPr>
          <w:rFonts w:asciiTheme="minorHAnsi" w:hAnsiTheme="minorHAnsi" w:cstheme="minorHAnsi"/>
          <w:color w:val="00B050"/>
          <w:sz w:val="24"/>
        </w:rPr>
      </w:pPr>
      <w:r>
        <w:rPr>
          <w:rFonts w:asciiTheme="minorHAnsi" w:hAnsiTheme="minorHAnsi" w:cstheme="minorHAnsi"/>
          <w:sz w:val="24"/>
        </w:rPr>
        <w:t xml:space="preserve">Înțeleg că, în cazul în care voi depune cereri de finanțare pentru </w:t>
      </w:r>
      <w:proofErr w:type="spellStart"/>
      <w:r>
        <w:rPr>
          <w:rFonts w:asciiTheme="minorHAnsi" w:hAnsiTheme="minorHAnsi" w:cstheme="minorHAnsi"/>
          <w:sz w:val="24"/>
        </w:rPr>
        <w:t>subinvestițiile</w:t>
      </w:r>
      <w:proofErr w:type="spellEnd"/>
      <w:r>
        <w:rPr>
          <w:rFonts w:asciiTheme="minorHAnsi" w:hAnsiTheme="minorHAnsi" w:cstheme="minorHAnsi"/>
          <w:sz w:val="24"/>
        </w:rPr>
        <w:t xml:space="preserve"> I1.A și I.1.B și I.1.C, cuantumul total al acestora nu va depăși pragul de 15.000.000 Euro. </w:t>
      </w:r>
    </w:p>
    <w:tbl>
      <w:tblPr>
        <w:tblW w:w="0" w:type="auto"/>
        <w:tblLook w:val="0000" w:firstRow="0" w:lastRow="0" w:firstColumn="0" w:lastColumn="0" w:noHBand="0" w:noVBand="0"/>
      </w:tblPr>
      <w:tblGrid>
        <w:gridCol w:w="4422"/>
        <w:gridCol w:w="4424"/>
      </w:tblGrid>
      <w:tr w:rsidR="00EB671D" w14:paraId="3FCBB4B3" w14:textId="77777777">
        <w:trPr>
          <w:trHeight w:val="360"/>
        </w:trPr>
        <w:tc>
          <w:tcPr>
            <w:tcW w:w="4428" w:type="dxa"/>
          </w:tcPr>
          <w:p w14:paraId="017388B0" w14:textId="77777777" w:rsidR="00EB671D" w:rsidRDefault="00542593">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84F70FF" w14:textId="77777777" w:rsidR="00EB671D" w:rsidRDefault="00542593">
            <w:pPr>
              <w:jc w:val="both"/>
              <w:rPr>
                <w:rFonts w:asciiTheme="minorHAnsi" w:hAnsiTheme="minorHAnsi" w:cstheme="minorHAnsi"/>
                <w:sz w:val="24"/>
              </w:rPr>
            </w:pPr>
            <w:r>
              <w:rPr>
                <w:rFonts w:asciiTheme="minorHAnsi" w:hAnsiTheme="minorHAnsi" w:cstheme="minorHAnsi"/>
                <w:sz w:val="24"/>
              </w:rPr>
              <w:t>Semnătura:</w:t>
            </w:r>
          </w:p>
          <w:p w14:paraId="2AAED529" w14:textId="77777777" w:rsidR="00EB671D" w:rsidRDefault="00542593">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14:paraId="103441C4" w14:textId="77777777" w:rsidR="00EB671D" w:rsidRDefault="00542593">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14:paraId="04E00F39" w14:textId="77777777" w:rsidR="00EB671D" w:rsidRDefault="00EB671D">
      <w:pPr>
        <w:tabs>
          <w:tab w:val="left" w:pos="7043"/>
        </w:tabs>
        <w:rPr>
          <w:rFonts w:asciiTheme="minorHAnsi" w:hAnsiTheme="minorHAnsi" w:cstheme="minorHAnsi"/>
          <w:sz w:val="24"/>
        </w:rPr>
      </w:pPr>
    </w:p>
    <w:p w14:paraId="22B4A92B" w14:textId="77777777" w:rsidR="00EB671D" w:rsidRDefault="00EB671D">
      <w:pPr>
        <w:rPr>
          <w:rFonts w:asciiTheme="minorHAnsi" w:hAnsiTheme="minorHAnsi" w:cstheme="minorHAnsi"/>
          <w:sz w:val="24"/>
        </w:rPr>
      </w:pPr>
    </w:p>
    <w:sectPr w:rsidR="00EB671D">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014CC" w14:textId="77777777" w:rsidR="00240962" w:rsidRDefault="00240962">
      <w:pPr>
        <w:spacing w:before="0" w:after="0"/>
      </w:pPr>
      <w:r>
        <w:separator/>
      </w:r>
    </w:p>
  </w:endnote>
  <w:endnote w:type="continuationSeparator" w:id="0">
    <w:p w14:paraId="5109050D" w14:textId="77777777" w:rsidR="00240962" w:rsidRDefault="002409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223A" w14:textId="77777777" w:rsidR="00EB671D" w:rsidRDefault="00542593">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6FA6C86F" w14:textId="77777777" w:rsidR="00EB671D" w:rsidRDefault="00EB671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EB671D" w14:paraId="1A0F6EEB" w14:textId="77777777">
      <w:tc>
        <w:tcPr>
          <w:tcW w:w="9288" w:type="dxa"/>
        </w:tcPr>
        <w:p w14:paraId="5D301E83" w14:textId="77777777" w:rsidR="00EB671D" w:rsidRDefault="0054259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6B7408">
            <w:rPr>
              <w:rStyle w:val="PageNumber"/>
              <w:noProof/>
              <w:color w:val="333333"/>
              <w:sz w:val="14"/>
            </w:rPr>
            <w:t>3</w:t>
          </w:r>
          <w:r>
            <w:rPr>
              <w:rStyle w:val="PageNumber"/>
              <w:color w:val="333333"/>
              <w:sz w:val="14"/>
            </w:rPr>
            <w:fldChar w:fldCharType="end"/>
          </w:r>
        </w:p>
      </w:tc>
    </w:tr>
  </w:tbl>
  <w:p w14:paraId="5D1EF35A" w14:textId="77777777" w:rsidR="00EB671D" w:rsidRDefault="00EB6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3B54" w14:textId="77777777" w:rsidR="00240962" w:rsidRDefault="00240962">
      <w:pPr>
        <w:spacing w:before="0" w:after="0"/>
      </w:pPr>
      <w:r>
        <w:separator/>
      </w:r>
    </w:p>
  </w:footnote>
  <w:footnote w:type="continuationSeparator" w:id="0">
    <w:p w14:paraId="257F8952" w14:textId="77777777" w:rsidR="00240962" w:rsidRDefault="002409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A7740" w14:textId="77777777" w:rsidR="00EB671D" w:rsidRDefault="00542593">
    <w:pPr>
      <w:keepNext/>
      <w:spacing w:before="0" w:after="0"/>
      <w:outlineLvl w:val="7"/>
      <w:rPr>
        <w:rFonts w:cs="Arial"/>
        <w:b/>
        <w:color w:val="333333"/>
        <w:sz w:val="16"/>
        <w:szCs w:val="16"/>
      </w:rPr>
    </w:pPr>
    <w:r>
      <w:rPr>
        <w:rFonts w:cs="Arial"/>
        <w:b/>
        <w:color w:val="333333"/>
        <w:sz w:val="16"/>
        <w:szCs w:val="16"/>
      </w:rPr>
      <w:t xml:space="preserve">Planului Național de Redresare și Reziliență </w:t>
    </w:r>
  </w:p>
  <w:p w14:paraId="74ED89EB" w14:textId="77777777" w:rsidR="00EB671D" w:rsidRDefault="00542593">
    <w:pPr>
      <w:keepNext/>
      <w:spacing w:before="0" w:after="0"/>
      <w:outlineLvl w:val="7"/>
      <w:rPr>
        <w:rFonts w:cs="Arial"/>
        <w:b/>
        <w:bCs/>
        <w:color w:val="333333"/>
        <w:sz w:val="14"/>
      </w:rPr>
    </w:pPr>
    <w:r>
      <w:rPr>
        <w:rFonts w:cs="Arial"/>
        <w:b/>
        <w:color w:val="333333"/>
        <w:sz w:val="16"/>
        <w:szCs w:val="16"/>
      </w:rPr>
      <w:t>Componenta C3 - Investiția I1. Dezvoltarea, modernizarea și completarea sistemelor de management integrat al deșeurilor municipale la nivel de județ sau la nivel de orașe/comune Sub-investiția I.1.B C</w:t>
    </w:r>
    <w:r w:rsidR="006B7408">
      <w:rPr>
        <w:rFonts w:cs="Arial"/>
        <w:b/>
        <w:color w:val="333333"/>
        <w:sz w:val="16"/>
        <w:szCs w:val="16"/>
      </w:rPr>
      <w:t>onstruirea de insule ecologice digitalizate</w:t>
    </w:r>
  </w:p>
  <w:p w14:paraId="57D0FB00" w14:textId="77777777" w:rsidR="00EB671D" w:rsidRDefault="00542593">
    <w:pPr>
      <w:keepNext/>
      <w:spacing w:before="0" w:after="0"/>
      <w:jc w:val="right"/>
      <w:outlineLvl w:val="7"/>
      <w:rPr>
        <w:rFonts w:cs="Arial"/>
        <w:b/>
        <w:bCs/>
        <w:color w:val="333333"/>
        <w:sz w:val="14"/>
        <w:lang w:val="en-US"/>
      </w:rPr>
    </w:pPr>
    <w:r>
      <w:rPr>
        <w:rFonts w:cs="Arial"/>
        <w:b/>
        <w:bCs/>
        <w:color w:val="333333"/>
        <w:sz w:val="14"/>
      </w:rPr>
      <w:t xml:space="preserve">Anexa 5 la </w:t>
    </w:r>
    <w:bookmarkStart w:id="0" w:name="_Hlk94519009"/>
    <w:r>
      <w:rPr>
        <w:rFonts w:cs="Arial"/>
        <w:b/>
        <w:bCs/>
        <w:color w:val="333333"/>
        <w:sz w:val="14"/>
      </w:rPr>
      <w:t xml:space="preserve">Ghidul specific </w:t>
    </w:r>
    <w:bookmarkEnd w:id="0"/>
  </w:p>
  <w:p w14:paraId="073A07F2" w14:textId="77777777" w:rsidR="00EB671D" w:rsidRDefault="00542593">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078"/>
    <w:multiLevelType w:val="hybridMultilevel"/>
    <w:tmpl w:val="DD861C00"/>
    <w:lvl w:ilvl="0" w:tplc="AF6415A0">
      <w:start w:val="1"/>
      <w:numFmt w:val="lowerLetter"/>
      <w:lvlText w:val="%1)"/>
      <w:lvlJc w:val="center"/>
      <w:pPr>
        <w:ind w:left="720" w:hanging="360"/>
      </w:pPr>
      <w:rPr>
        <w:rFonts w:ascii="Trebuchet MS" w:hAnsi="Trebuchet MS" w:hint="default"/>
        <w:sz w:val="20"/>
        <w:szCs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90272094">
    <w:abstractNumId w:val="5"/>
  </w:num>
  <w:num w:numId="2" w16cid:durableId="1426925979">
    <w:abstractNumId w:val="2"/>
  </w:num>
  <w:num w:numId="3" w16cid:durableId="1574314278">
    <w:abstractNumId w:val="1"/>
  </w:num>
  <w:num w:numId="4" w16cid:durableId="1980452716">
    <w:abstractNumId w:val="6"/>
  </w:num>
  <w:num w:numId="5" w16cid:durableId="1370374365">
    <w:abstractNumId w:val="8"/>
  </w:num>
  <w:num w:numId="6" w16cid:durableId="1301689679">
    <w:abstractNumId w:val="7"/>
  </w:num>
  <w:num w:numId="7" w16cid:durableId="263223638">
    <w:abstractNumId w:val="3"/>
  </w:num>
  <w:num w:numId="8" w16cid:durableId="85611957">
    <w:abstractNumId w:val="4"/>
  </w:num>
  <w:num w:numId="9" w16cid:durableId="1556895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71D"/>
    <w:rsid w:val="00240962"/>
    <w:rsid w:val="00310864"/>
    <w:rsid w:val="0033750F"/>
    <w:rsid w:val="003D553A"/>
    <w:rsid w:val="00542593"/>
    <w:rsid w:val="00621E00"/>
    <w:rsid w:val="006B7408"/>
    <w:rsid w:val="0086593A"/>
    <w:rsid w:val="008D19DF"/>
    <w:rsid w:val="0090701C"/>
    <w:rsid w:val="009525FC"/>
    <w:rsid w:val="00AE1250"/>
    <w:rsid w:val="00BE1726"/>
    <w:rsid w:val="00DA7002"/>
    <w:rsid w:val="00EA2DC5"/>
    <w:rsid w:val="00EB6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9EECC"/>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D553A"/>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3D553A"/>
    <w:rPr>
      <w:rFonts w:ascii="Times New Roman" w:eastAsia="Times New Roman" w:hAnsi="Times New Roman" w:cs="Times New Roman"/>
      <w:sz w:val="24"/>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2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1087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5</cp:revision>
  <dcterms:created xsi:type="dcterms:W3CDTF">2022-09-01T11:09:00Z</dcterms:created>
  <dcterms:modified xsi:type="dcterms:W3CDTF">2022-09-05T07:00:00Z</dcterms:modified>
</cp:coreProperties>
</file>